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31" w:rsidRDefault="00376B31">
      <w:pPr>
        <w:pStyle w:val="ConsPlusTitlePage"/>
      </w:pPr>
      <w:bookmarkStart w:id="0" w:name="_GoBack"/>
      <w:bookmarkEnd w:id="0"/>
      <w:r>
        <w:br/>
      </w:r>
    </w:p>
    <w:p w:rsidR="00376B31" w:rsidRDefault="00376B31">
      <w:pPr>
        <w:pStyle w:val="ConsPlusNormal"/>
        <w:outlineLvl w:val="0"/>
      </w:pPr>
    </w:p>
    <w:p w:rsidR="00376B31" w:rsidRDefault="00376B31">
      <w:pPr>
        <w:pStyle w:val="ConsPlusTitle"/>
        <w:jc w:val="center"/>
        <w:outlineLvl w:val="0"/>
      </w:pPr>
      <w:r>
        <w:t>УПРАВЛЕНИЕ ПО ГОСУДАРСТВЕННОМУ РЕГУЛИРОВАНИЮ</w:t>
      </w:r>
    </w:p>
    <w:p w:rsidR="00376B31" w:rsidRDefault="00376B31">
      <w:pPr>
        <w:pStyle w:val="ConsPlusTitle"/>
        <w:jc w:val="center"/>
      </w:pPr>
      <w:r>
        <w:t>И КОНТРОЛЮ В ЭЛЕКТРОЭНЕРГЕТИКЕ</w:t>
      </w:r>
    </w:p>
    <w:p w:rsidR="00376B31" w:rsidRDefault="00376B31">
      <w:pPr>
        <w:pStyle w:val="ConsPlusTitle"/>
        <w:jc w:val="center"/>
      </w:pPr>
      <w:r>
        <w:t>САМАРСКОЙ ОБЛАСТИ</w:t>
      </w:r>
    </w:p>
    <w:p w:rsidR="00376B31" w:rsidRDefault="00376B31">
      <w:pPr>
        <w:pStyle w:val="ConsPlusTitle"/>
        <w:jc w:val="center"/>
      </w:pPr>
    </w:p>
    <w:p w:rsidR="00376B31" w:rsidRDefault="00376B31">
      <w:pPr>
        <w:pStyle w:val="ConsPlusTitle"/>
        <w:jc w:val="center"/>
      </w:pPr>
      <w:r>
        <w:t>ПРИКАЗ</w:t>
      </w:r>
    </w:p>
    <w:p w:rsidR="00376B31" w:rsidRDefault="00376B31">
      <w:pPr>
        <w:pStyle w:val="ConsPlusTitle"/>
        <w:jc w:val="center"/>
      </w:pPr>
      <w:r>
        <w:t>от 8 октября 2010 г. N 44</w:t>
      </w:r>
    </w:p>
    <w:p w:rsidR="00376B31" w:rsidRDefault="00376B31">
      <w:pPr>
        <w:pStyle w:val="ConsPlusTitle"/>
        <w:jc w:val="center"/>
      </w:pPr>
    </w:p>
    <w:p w:rsidR="00376B31" w:rsidRDefault="00376B31">
      <w:pPr>
        <w:pStyle w:val="ConsPlusTitle"/>
        <w:jc w:val="center"/>
      </w:pPr>
      <w:r>
        <w:t>ОБ УТВЕРЖДЕНИИ НОРМАТИВОВ ПОТРЕБЛЕНИЯ</w:t>
      </w:r>
    </w:p>
    <w:p w:rsidR="00376B31" w:rsidRDefault="00376B31">
      <w:pPr>
        <w:pStyle w:val="ConsPlusTitle"/>
        <w:jc w:val="center"/>
      </w:pPr>
      <w:r>
        <w:t>ЭЛЕКТРИЧЕСКОЙ ЭНЕРГИИ НАСЕЛЕНИЕМ САМАРСКОЙ ОБЛАСТИ</w:t>
      </w:r>
    </w:p>
    <w:p w:rsidR="00376B31" w:rsidRDefault="00376B31">
      <w:pPr>
        <w:pStyle w:val="ConsPlusNormal"/>
        <w:jc w:val="center"/>
      </w:pPr>
      <w:r>
        <w:t>Список изменяющих документов</w:t>
      </w:r>
    </w:p>
    <w:p w:rsidR="00376B31" w:rsidRDefault="00376B31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управления по государственному регулированию</w:t>
      </w:r>
    </w:p>
    <w:p w:rsidR="00376B31" w:rsidRDefault="00376B31">
      <w:pPr>
        <w:pStyle w:val="ConsPlusNormal"/>
        <w:jc w:val="center"/>
      </w:pPr>
      <w:r>
        <w:t>и контролю в электроэнергетике Самарской области</w:t>
      </w:r>
    </w:p>
    <w:p w:rsidR="00376B31" w:rsidRDefault="00376B31">
      <w:pPr>
        <w:pStyle w:val="ConsPlusNormal"/>
        <w:jc w:val="center"/>
      </w:pPr>
      <w:r>
        <w:t>от 21.01.2011 N 2)</w:t>
      </w:r>
    </w:p>
    <w:p w:rsidR="00376B31" w:rsidRDefault="00376B31">
      <w:pPr>
        <w:pStyle w:val="ConsPlusNormal"/>
        <w:jc w:val="center"/>
      </w:pPr>
    </w:p>
    <w:p w:rsidR="00376B31" w:rsidRDefault="00376B3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руководствуясь протоколом заседания правления управления по государственному регулированию и контролю в электроэнергетике Самарской области от 08.10.2010 N 29, приказываю:</w:t>
      </w:r>
    </w:p>
    <w:p w:rsidR="00376B31" w:rsidRDefault="00376B31">
      <w:pPr>
        <w:pStyle w:val="ConsPlusNormal"/>
        <w:ind w:firstLine="540"/>
        <w:jc w:val="both"/>
      </w:pPr>
      <w:bookmarkStart w:id="1" w:name="P16"/>
      <w:bookmarkEnd w:id="1"/>
      <w:r>
        <w:t xml:space="preserve">1. Утвердить </w:t>
      </w:r>
      <w:hyperlink w:anchor="P34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населением Самарской области согласно приложению N 1.</w:t>
      </w:r>
    </w:p>
    <w:p w:rsidR="00376B31" w:rsidRDefault="00376B31">
      <w:pPr>
        <w:pStyle w:val="ConsPlusNormal"/>
        <w:ind w:firstLine="540"/>
        <w:jc w:val="both"/>
      </w:pPr>
      <w:r>
        <w:t xml:space="preserve">2. Нормативы, утвержденные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Приказа, вводятся в действие с момента вступления в силу настоящего Приказа, но не ранее 1 ноября 2010 года.</w:t>
      </w:r>
    </w:p>
    <w:p w:rsidR="00376B31" w:rsidRDefault="00376B31">
      <w:pPr>
        <w:pStyle w:val="ConsPlusNormal"/>
        <w:ind w:firstLine="540"/>
        <w:jc w:val="both"/>
      </w:pPr>
      <w:r>
        <w:t>3. Опубликовать настоящий Приказ в средствах массовой информации.</w:t>
      </w:r>
    </w:p>
    <w:p w:rsidR="00376B31" w:rsidRDefault="00376B31">
      <w:pPr>
        <w:pStyle w:val="ConsPlusNormal"/>
        <w:ind w:firstLine="540"/>
        <w:jc w:val="both"/>
      </w:pPr>
      <w:r>
        <w:t>4. Контроль за выполнением настоящего Приказа оставляю за собой.</w:t>
      </w:r>
    </w:p>
    <w:p w:rsidR="00376B31" w:rsidRDefault="00376B31">
      <w:pPr>
        <w:pStyle w:val="ConsPlusNormal"/>
        <w:ind w:firstLine="540"/>
        <w:jc w:val="both"/>
      </w:pPr>
    </w:p>
    <w:p w:rsidR="00376B31" w:rsidRDefault="00376B31">
      <w:pPr>
        <w:pStyle w:val="ConsPlusNormal"/>
        <w:jc w:val="right"/>
      </w:pPr>
      <w:r>
        <w:t>Руководитель управления</w:t>
      </w:r>
    </w:p>
    <w:p w:rsidR="00376B31" w:rsidRDefault="00376B31">
      <w:pPr>
        <w:pStyle w:val="ConsPlusNormal"/>
        <w:jc w:val="right"/>
      </w:pPr>
      <w:r>
        <w:t>С.Н.ЗИНЧЕНКО</w:t>
      </w:r>
    </w:p>
    <w:p w:rsidR="00376B31" w:rsidRDefault="00376B31">
      <w:pPr>
        <w:pStyle w:val="ConsPlusNormal"/>
        <w:ind w:firstLine="540"/>
        <w:jc w:val="both"/>
      </w:pPr>
    </w:p>
    <w:p w:rsidR="00376B31" w:rsidRDefault="00376B31">
      <w:pPr>
        <w:pStyle w:val="ConsPlusNormal"/>
        <w:ind w:firstLine="540"/>
        <w:jc w:val="both"/>
      </w:pPr>
    </w:p>
    <w:p w:rsidR="00376B31" w:rsidRDefault="00376B31">
      <w:pPr>
        <w:pStyle w:val="ConsPlusNormal"/>
        <w:ind w:firstLine="540"/>
        <w:jc w:val="both"/>
      </w:pPr>
    </w:p>
    <w:p w:rsidR="00376B31" w:rsidRDefault="00376B31">
      <w:pPr>
        <w:pStyle w:val="ConsPlusNormal"/>
        <w:ind w:firstLine="540"/>
        <w:jc w:val="both"/>
      </w:pPr>
    </w:p>
    <w:p w:rsidR="00376B31" w:rsidRDefault="00376B31">
      <w:pPr>
        <w:pStyle w:val="ConsPlusNormal"/>
        <w:ind w:firstLine="540"/>
        <w:jc w:val="both"/>
      </w:pPr>
    </w:p>
    <w:p w:rsidR="00376B31" w:rsidRDefault="00376B31">
      <w:pPr>
        <w:pStyle w:val="ConsPlusNormal"/>
        <w:jc w:val="right"/>
        <w:outlineLvl w:val="0"/>
      </w:pPr>
      <w:r>
        <w:t>Приложение N 1</w:t>
      </w:r>
    </w:p>
    <w:p w:rsidR="00376B31" w:rsidRDefault="00376B31">
      <w:pPr>
        <w:pStyle w:val="ConsPlusNormal"/>
        <w:jc w:val="right"/>
      </w:pPr>
      <w:r>
        <w:t>к Приказу</w:t>
      </w:r>
    </w:p>
    <w:p w:rsidR="00376B31" w:rsidRDefault="00376B31">
      <w:pPr>
        <w:pStyle w:val="ConsPlusNormal"/>
        <w:jc w:val="right"/>
      </w:pPr>
      <w:r>
        <w:t>управления по государственному регулированию</w:t>
      </w:r>
    </w:p>
    <w:p w:rsidR="00376B31" w:rsidRDefault="00376B31">
      <w:pPr>
        <w:pStyle w:val="ConsPlusNormal"/>
        <w:jc w:val="right"/>
      </w:pPr>
      <w:r>
        <w:t>и контролю в электроэнергетике Самарской области</w:t>
      </w:r>
    </w:p>
    <w:p w:rsidR="00376B31" w:rsidRDefault="00376B31">
      <w:pPr>
        <w:pStyle w:val="ConsPlusNormal"/>
        <w:jc w:val="right"/>
      </w:pPr>
      <w:r>
        <w:t>от 8 октября 2010 г. N 44</w:t>
      </w:r>
    </w:p>
    <w:p w:rsidR="00376B31" w:rsidRDefault="00376B31">
      <w:pPr>
        <w:pStyle w:val="ConsPlusNormal"/>
        <w:ind w:firstLine="540"/>
        <w:jc w:val="both"/>
      </w:pPr>
    </w:p>
    <w:p w:rsidR="00376B31" w:rsidRDefault="00376B31">
      <w:pPr>
        <w:pStyle w:val="ConsPlusTitle"/>
        <w:jc w:val="center"/>
      </w:pPr>
      <w:bookmarkStart w:id="2" w:name="P34"/>
      <w:bookmarkEnd w:id="2"/>
      <w:r>
        <w:t>НОРМАТИВЫ</w:t>
      </w:r>
    </w:p>
    <w:p w:rsidR="00376B31" w:rsidRDefault="00376B31">
      <w:pPr>
        <w:pStyle w:val="ConsPlusTitle"/>
        <w:jc w:val="center"/>
      </w:pPr>
      <w:r>
        <w:t>ПОТРЕБЛЕНИЯ ЭЛЕКТРИЧЕСКОЙ ЭНЕРГИИ</w:t>
      </w:r>
    </w:p>
    <w:p w:rsidR="00376B31" w:rsidRDefault="00376B31">
      <w:pPr>
        <w:pStyle w:val="ConsPlusTitle"/>
        <w:jc w:val="center"/>
      </w:pPr>
      <w:r>
        <w:t>НАСЕЛЕНИЕМ САМАРСКОЙ ОБЛАСТИ</w:t>
      </w:r>
    </w:p>
    <w:p w:rsidR="00376B31" w:rsidRDefault="00376B31">
      <w:pPr>
        <w:pStyle w:val="ConsPlusNormal"/>
        <w:jc w:val="center"/>
      </w:pPr>
      <w:r>
        <w:t>Список изменяющих документов</w:t>
      </w:r>
    </w:p>
    <w:p w:rsidR="00376B31" w:rsidRDefault="00376B31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управления по государственному регулированию</w:t>
      </w:r>
    </w:p>
    <w:p w:rsidR="00376B31" w:rsidRDefault="00376B31">
      <w:pPr>
        <w:pStyle w:val="ConsPlusNormal"/>
        <w:jc w:val="center"/>
      </w:pPr>
      <w:r>
        <w:t>и контролю в электроэнергетике Самарской области</w:t>
      </w:r>
    </w:p>
    <w:p w:rsidR="00376B31" w:rsidRDefault="00376B31">
      <w:pPr>
        <w:pStyle w:val="ConsPlusNormal"/>
        <w:jc w:val="center"/>
      </w:pPr>
      <w:r>
        <w:t>от 21.01.2011 N 2)</w:t>
      </w:r>
    </w:p>
    <w:p w:rsidR="00376B31" w:rsidRDefault="00376B31">
      <w:pPr>
        <w:pStyle w:val="ConsPlusNormal"/>
        <w:jc w:val="center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48"/>
        <w:gridCol w:w="720"/>
        <w:gridCol w:w="720"/>
        <w:gridCol w:w="648"/>
        <w:gridCol w:w="720"/>
        <w:gridCol w:w="720"/>
        <w:gridCol w:w="648"/>
        <w:gridCol w:w="720"/>
        <w:gridCol w:w="720"/>
        <w:gridCol w:w="648"/>
        <w:gridCol w:w="720"/>
        <w:gridCol w:w="720"/>
      </w:tblGrid>
      <w:tr w:rsidR="00376B31">
        <w:trPr>
          <w:trHeight w:val="140"/>
        </w:trPr>
        <w:tc>
          <w:tcPr>
            <w:tcW w:w="720" w:type="dxa"/>
            <w:vMerge w:val="restart"/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Коли-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чество</w:t>
            </w:r>
            <w:proofErr w:type="spellEnd"/>
            <w:r>
              <w:rPr>
                <w:sz w:val="12"/>
              </w:rPr>
              <w:t xml:space="preserve">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>человек,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прожи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376B31" w:rsidRDefault="00376B31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вающих</w:t>
            </w:r>
            <w:proofErr w:type="spellEnd"/>
            <w:r>
              <w:rPr>
                <w:sz w:val="12"/>
              </w:rPr>
              <w:t xml:space="preserve"> в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>квартире</w:t>
            </w:r>
          </w:p>
        </w:tc>
        <w:tc>
          <w:tcPr>
            <w:tcW w:w="8352" w:type="dxa"/>
            <w:gridSpan w:val="12"/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   Количество комнат                                           </w:t>
            </w:r>
          </w:p>
        </w:tc>
      </w:tr>
      <w:tr w:rsidR="00376B31">
        <w:tc>
          <w:tcPr>
            <w:tcW w:w="648" w:type="dxa"/>
            <w:vMerge/>
            <w:tcBorders>
              <w:top w:val="nil"/>
            </w:tcBorders>
          </w:tcPr>
          <w:p w:rsidR="00376B31" w:rsidRDefault="00376B31"/>
        </w:tc>
        <w:tc>
          <w:tcPr>
            <w:tcW w:w="2088" w:type="dxa"/>
            <w:gridSpan w:val="3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1            </w:t>
            </w:r>
          </w:p>
        </w:tc>
        <w:tc>
          <w:tcPr>
            <w:tcW w:w="2088" w:type="dxa"/>
            <w:gridSpan w:val="3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2            </w:t>
            </w:r>
          </w:p>
        </w:tc>
        <w:tc>
          <w:tcPr>
            <w:tcW w:w="2088" w:type="dxa"/>
            <w:gridSpan w:val="3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3            </w:t>
            </w:r>
          </w:p>
        </w:tc>
        <w:tc>
          <w:tcPr>
            <w:tcW w:w="2088" w:type="dxa"/>
            <w:gridSpan w:val="3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     4 и более        </w:t>
            </w:r>
          </w:p>
        </w:tc>
      </w:tr>
      <w:tr w:rsidR="00376B31">
        <w:tc>
          <w:tcPr>
            <w:tcW w:w="648" w:type="dxa"/>
            <w:vMerge/>
            <w:tcBorders>
              <w:top w:val="nil"/>
            </w:tcBorders>
          </w:tcPr>
          <w:p w:rsidR="00376B31" w:rsidRDefault="00376B31"/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Для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жилых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>зданий,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не 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являю-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щихся</w:t>
            </w:r>
            <w:proofErr w:type="spellEnd"/>
            <w:r>
              <w:rPr>
                <w:sz w:val="12"/>
              </w:rPr>
              <w:t xml:space="preserve">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много-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квар</w:t>
            </w:r>
            <w:proofErr w:type="spellEnd"/>
            <w:r>
              <w:rPr>
                <w:sz w:val="12"/>
              </w:rPr>
              <w:t xml:space="preserve">- </w:t>
            </w:r>
          </w:p>
          <w:p w:rsidR="00376B31" w:rsidRDefault="00376B31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тирными</w:t>
            </w:r>
            <w:proofErr w:type="spellEnd"/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домами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Много-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квар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тирные</w:t>
            </w:r>
            <w:proofErr w:type="spellEnd"/>
            <w:r>
              <w:rPr>
                <w:sz w:val="12"/>
              </w:rPr>
              <w:t xml:space="preserve">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дома, не</w:t>
            </w:r>
          </w:p>
          <w:p w:rsidR="00376B31" w:rsidRDefault="00376B31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оборудо</w:t>
            </w:r>
            <w:proofErr w:type="spellEnd"/>
            <w:r>
              <w:rPr>
                <w:sz w:val="12"/>
              </w:rPr>
              <w:t>-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ванные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лифтом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Много-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квар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тирные</w:t>
            </w:r>
            <w:proofErr w:type="spellEnd"/>
            <w:r>
              <w:rPr>
                <w:sz w:val="12"/>
              </w:rPr>
              <w:t xml:space="preserve">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дома,  </w:t>
            </w:r>
          </w:p>
          <w:p w:rsidR="00376B31" w:rsidRDefault="00376B31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оборудо</w:t>
            </w:r>
            <w:proofErr w:type="spellEnd"/>
            <w:r>
              <w:rPr>
                <w:sz w:val="12"/>
              </w:rPr>
              <w:t>-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ванные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лифтом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Для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жилых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>зданий,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не 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являю-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щихся</w:t>
            </w:r>
            <w:proofErr w:type="spellEnd"/>
            <w:r>
              <w:rPr>
                <w:sz w:val="12"/>
              </w:rPr>
              <w:t xml:space="preserve">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много-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квар</w:t>
            </w:r>
            <w:proofErr w:type="spellEnd"/>
            <w:r>
              <w:rPr>
                <w:sz w:val="12"/>
              </w:rPr>
              <w:t xml:space="preserve">- </w:t>
            </w:r>
          </w:p>
          <w:p w:rsidR="00376B31" w:rsidRDefault="00376B31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тирными</w:t>
            </w:r>
            <w:proofErr w:type="spellEnd"/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домами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Много-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квар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тирные</w:t>
            </w:r>
            <w:proofErr w:type="spellEnd"/>
            <w:r>
              <w:rPr>
                <w:sz w:val="12"/>
              </w:rPr>
              <w:t xml:space="preserve">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дома, не</w:t>
            </w:r>
          </w:p>
          <w:p w:rsidR="00376B31" w:rsidRDefault="00376B31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оборудо</w:t>
            </w:r>
            <w:proofErr w:type="spellEnd"/>
            <w:r>
              <w:rPr>
                <w:sz w:val="12"/>
              </w:rPr>
              <w:t>-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ванные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лифтом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Много-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квар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тирные</w:t>
            </w:r>
            <w:proofErr w:type="spellEnd"/>
            <w:r>
              <w:rPr>
                <w:sz w:val="12"/>
              </w:rPr>
              <w:t xml:space="preserve">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дома,  </w:t>
            </w:r>
          </w:p>
          <w:p w:rsidR="00376B31" w:rsidRDefault="00376B31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оборудо</w:t>
            </w:r>
            <w:proofErr w:type="spellEnd"/>
            <w:r>
              <w:rPr>
                <w:sz w:val="12"/>
              </w:rPr>
              <w:t>-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ванные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лифтом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Для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жилых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>зданий,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не 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являю-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щихся</w:t>
            </w:r>
            <w:proofErr w:type="spellEnd"/>
            <w:r>
              <w:rPr>
                <w:sz w:val="12"/>
              </w:rPr>
              <w:t xml:space="preserve">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много-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квар</w:t>
            </w:r>
            <w:proofErr w:type="spellEnd"/>
            <w:r>
              <w:rPr>
                <w:sz w:val="12"/>
              </w:rPr>
              <w:t xml:space="preserve">- </w:t>
            </w:r>
          </w:p>
          <w:p w:rsidR="00376B31" w:rsidRDefault="00376B31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тирными</w:t>
            </w:r>
            <w:proofErr w:type="spellEnd"/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домами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Много-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квар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тирные</w:t>
            </w:r>
            <w:proofErr w:type="spellEnd"/>
            <w:r>
              <w:rPr>
                <w:sz w:val="12"/>
              </w:rPr>
              <w:t xml:space="preserve">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дома, не</w:t>
            </w:r>
          </w:p>
          <w:p w:rsidR="00376B31" w:rsidRDefault="00376B31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оборудо</w:t>
            </w:r>
            <w:proofErr w:type="spellEnd"/>
            <w:r>
              <w:rPr>
                <w:sz w:val="12"/>
              </w:rPr>
              <w:t>-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ванные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лифтом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Много-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квар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тирные</w:t>
            </w:r>
            <w:proofErr w:type="spellEnd"/>
            <w:r>
              <w:rPr>
                <w:sz w:val="12"/>
              </w:rPr>
              <w:t xml:space="preserve">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дома,  </w:t>
            </w:r>
          </w:p>
          <w:p w:rsidR="00376B31" w:rsidRDefault="00376B31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оборудо</w:t>
            </w:r>
            <w:proofErr w:type="spellEnd"/>
            <w:r>
              <w:rPr>
                <w:sz w:val="12"/>
              </w:rPr>
              <w:t>-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ванные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лифтом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Для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жилых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>зданий,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не 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являю-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щихся</w:t>
            </w:r>
            <w:proofErr w:type="spellEnd"/>
            <w:r>
              <w:rPr>
                <w:sz w:val="12"/>
              </w:rPr>
              <w:t xml:space="preserve">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много-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квар</w:t>
            </w:r>
            <w:proofErr w:type="spellEnd"/>
            <w:r>
              <w:rPr>
                <w:sz w:val="12"/>
              </w:rPr>
              <w:t xml:space="preserve">- </w:t>
            </w:r>
          </w:p>
          <w:p w:rsidR="00376B31" w:rsidRDefault="00376B31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тирными</w:t>
            </w:r>
            <w:proofErr w:type="spellEnd"/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домами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Много-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квар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тирные</w:t>
            </w:r>
            <w:proofErr w:type="spellEnd"/>
            <w:r>
              <w:rPr>
                <w:sz w:val="12"/>
              </w:rPr>
              <w:t xml:space="preserve">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дома, не</w:t>
            </w:r>
          </w:p>
          <w:p w:rsidR="00376B31" w:rsidRDefault="00376B31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оборудо</w:t>
            </w:r>
            <w:proofErr w:type="spellEnd"/>
            <w:r>
              <w:rPr>
                <w:sz w:val="12"/>
              </w:rPr>
              <w:t>-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ванные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лифтом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Много-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квар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тирные</w:t>
            </w:r>
            <w:proofErr w:type="spellEnd"/>
            <w:r>
              <w:rPr>
                <w:sz w:val="12"/>
              </w:rPr>
              <w:t xml:space="preserve">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дома,  </w:t>
            </w:r>
          </w:p>
          <w:p w:rsidR="00376B31" w:rsidRDefault="00376B31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оборудо</w:t>
            </w:r>
            <w:proofErr w:type="spellEnd"/>
            <w:r>
              <w:rPr>
                <w:sz w:val="12"/>
              </w:rPr>
              <w:t>-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ванные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лифтом </w:t>
            </w:r>
          </w:p>
        </w:tc>
      </w:tr>
      <w:tr w:rsidR="00376B31">
        <w:trPr>
          <w:trHeight w:val="140"/>
        </w:trPr>
        <w:tc>
          <w:tcPr>
            <w:tcW w:w="9072" w:type="dxa"/>
            <w:gridSpan w:val="13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  <w:outlineLvl w:val="1"/>
            </w:pPr>
            <w:r>
              <w:rPr>
                <w:sz w:val="12"/>
              </w:rPr>
              <w:lastRenderedPageBreak/>
              <w:t xml:space="preserve">              Для жилого помещения, оборудованного газовой плитой (кВт x ч на 1 человека в </w:t>
            </w:r>
            <w:proofErr w:type="gramStart"/>
            <w:r>
              <w:rPr>
                <w:sz w:val="12"/>
              </w:rPr>
              <w:t xml:space="preserve">месяц)   </w:t>
            </w:r>
            <w:proofErr w:type="gramEnd"/>
            <w:r>
              <w:rPr>
                <w:sz w:val="12"/>
              </w:rPr>
              <w:t xml:space="preserve">            </w:t>
            </w:r>
          </w:p>
        </w:tc>
      </w:tr>
      <w:tr w:rsidR="00376B31">
        <w:trPr>
          <w:trHeight w:val="140"/>
        </w:trPr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1 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110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117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124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142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149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156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161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168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175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174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181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188   </w:t>
            </w:r>
          </w:p>
        </w:tc>
      </w:tr>
      <w:tr w:rsidR="00376B31">
        <w:trPr>
          <w:trHeight w:val="140"/>
        </w:trPr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2 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68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75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82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88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95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102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100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107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114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108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115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122   </w:t>
            </w:r>
          </w:p>
        </w:tc>
      </w:tr>
      <w:tr w:rsidR="00376B31">
        <w:trPr>
          <w:trHeight w:val="140"/>
        </w:trPr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3 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53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60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67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68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75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82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77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84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91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83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90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97   </w:t>
            </w:r>
          </w:p>
        </w:tc>
      </w:tr>
      <w:tr w:rsidR="00376B31">
        <w:trPr>
          <w:trHeight w:val="140"/>
        </w:trPr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4 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43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50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57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55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62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69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63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70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77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68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75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82   </w:t>
            </w:r>
          </w:p>
        </w:tc>
      </w:tr>
      <w:tr w:rsidR="00376B31">
        <w:trPr>
          <w:trHeight w:val="140"/>
        </w:trPr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5 и 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более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37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44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51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48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55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62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55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62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69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59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66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73   </w:t>
            </w:r>
          </w:p>
        </w:tc>
      </w:tr>
      <w:tr w:rsidR="00376B31">
        <w:trPr>
          <w:trHeight w:val="140"/>
        </w:trPr>
        <w:tc>
          <w:tcPr>
            <w:tcW w:w="9072" w:type="dxa"/>
            <w:gridSpan w:val="13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  <w:outlineLvl w:val="1"/>
            </w:pPr>
            <w:r>
              <w:rPr>
                <w:sz w:val="12"/>
              </w:rPr>
              <w:t xml:space="preserve">           Для жилого помещения, оборудованного электрической плитой (кВт x ч на 1 человека в </w:t>
            </w:r>
            <w:proofErr w:type="gramStart"/>
            <w:r>
              <w:rPr>
                <w:sz w:val="12"/>
              </w:rPr>
              <w:t xml:space="preserve">месяц)   </w:t>
            </w:r>
            <w:proofErr w:type="gramEnd"/>
            <w:r>
              <w:rPr>
                <w:sz w:val="12"/>
              </w:rPr>
              <w:t xml:space="preserve">         </w:t>
            </w:r>
          </w:p>
        </w:tc>
      </w:tr>
      <w:tr w:rsidR="00376B31">
        <w:trPr>
          <w:trHeight w:val="140"/>
        </w:trPr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1 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160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167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174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189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196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203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206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213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220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219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226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233   </w:t>
            </w:r>
          </w:p>
        </w:tc>
      </w:tr>
      <w:tr w:rsidR="00376B31">
        <w:trPr>
          <w:trHeight w:val="140"/>
        </w:trPr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2 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99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106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113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117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124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131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128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135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142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136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143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150   </w:t>
            </w:r>
          </w:p>
        </w:tc>
      </w:tr>
      <w:tr w:rsidR="00376B31">
        <w:trPr>
          <w:trHeight w:val="140"/>
        </w:trPr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3 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77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84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91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91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98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105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99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106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113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105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112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119   </w:t>
            </w:r>
          </w:p>
        </w:tc>
      </w:tr>
      <w:tr w:rsidR="00376B31">
        <w:trPr>
          <w:trHeight w:val="140"/>
        </w:trPr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4 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62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69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76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74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81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88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81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88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95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86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93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100   </w:t>
            </w:r>
          </w:p>
        </w:tc>
      </w:tr>
      <w:tr w:rsidR="00376B31">
        <w:trPr>
          <w:trHeight w:val="140"/>
        </w:trPr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5 и   </w:t>
            </w:r>
          </w:p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более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54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61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68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64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71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78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70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77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84   </w:t>
            </w:r>
          </w:p>
        </w:tc>
        <w:tc>
          <w:tcPr>
            <w:tcW w:w="648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75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82   </w:t>
            </w:r>
          </w:p>
        </w:tc>
        <w:tc>
          <w:tcPr>
            <w:tcW w:w="720" w:type="dxa"/>
            <w:tcBorders>
              <w:top w:val="nil"/>
            </w:tcBorders>
          </w:tcPr>
          <w:p w:rsidR="00376B31" w:rsidRDefault="00376B31">
            <w:pPr>
              <w:pStyle w:val="ConsPlusNonformat"/>
              <w:jc w:val="both"/>
            </w:pPr>
            <w:r>
              <w:rPr>
                <w:sz w:val="12"/>
              </w:rPr>
              <w:t xml:space="preserve">   89   </w:t>
            </w:r>
          </w:p>
        </w:tc>
      </w:tr>
    </w:tbl>
    <w:p w:rsidR="00376B31" w:rsidRDefault="00376B31">
      <w:pPr>
        <w:pStyle w:val="ConsPlusNormal"/>
      </w:pPr>
    </w:p>
    <w:p w:rsidR="00376B31" w:rsidRDefault="00376B31">
      <w:pPr>
        <w:pStyle w:val="ConsPlusNormal"/>
        <w:ind w:firstLine="540"/>
        <w:jc w:val="both"/>
      </w:pPr>
      <w:r>
        <w:t>Примечания:</w:t>
      </w:r>
    </w:p>
    <w:p w:rsidR="00376B31" w:rsidRDefault="00376B31">
      <w:pPr>
        <w:pStyle w:val="ConsPlusNormal"/>
        <w:ind w:firstLine="540"/>
        <w:jc w:val="both"/>
      </w:pPr>
      <w:r>
        <w:t>1. Нормативы потребления электрической энергии населением Самарской области применяются при отсутствии приборов учета, а также в случаях их неисправности или по истечении срока поверки.</w:t>
      </w:r>
    </w:p>
    <w:p w:rsidR="00376B31" w:rsidRDefault="00376B31">
      <w:pPr>
        <w:pStyle w:val="ConsPlusNormal"/>
        <w:ind w:firstLine="540"/>
        <w:jc w:val="both"/>
      </w:pPr>
      <w:r>
        <w:t>2. Расчет платы за потребленную электрическую энергию производится в соответствии с количеством граждан, зарегистрированных в квартире (комнате) или жилом доме. В коммунальной квартире плата за потребленную электрическую энергию производится исходя из количества граждан, зарегистрированных в занимаемой (занимаемых) комнате (комнатах).</w:t>
      </w:r>
    </w:p>
    <w:p w:rsidR="00376B31" w:rsidRDefault="00376B3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управления по государственному регулированию и контролю в электроэнергетике Самарской области от 21.01.2011 N 2)</w:t>
      </w:r>
    </w:p>
    <w:p w:rsidR="00376B31" w:rsidRDefault="00376B31">
      <w:pPr>
        <w:pStyle w:val="ConsPlusNormal"/>
        <w:ind w:firstLine="540"/>
        <w:jc w:val="both"/>
      </w:pPr>
      <w:r>
        <w:t xml:space="preserve">3. Отпуск электрической энергии на цели </w:t>
      </w:r>
      <w:proofErr w:type="spellStart"/>
      <w:r>
        <w:t>электроотопления</w:t>
      </w:r>
      <w:proofErr w:type="spellEnd"/>
      <w:r>
        <w:t xml:space="preserve"> помещений, оборудованных стационарными электрообогревательными приборами (котлами), а также для гаражей, автостоянок (парковок), овощехранилищ, парников, теплиц, бассейнов, саун, бань и других целей при отсутствии или неисправности приборов учета осуществляется по присоединенной мощности из расчета круглосуточного использования.</w:t>
      </w:r>
    </w:p>
    <w:p w:rsidR="00376B31" w:rsidRDefault="00376B31">
      <w:pPr>
        <w:pStyle w:val="ConsPlusNormal"/>
        <w:ind w:firstLine="540"/>
        <w:jc w:val="both"/>
      </w:pPr>
      <w:r>
        <w:t>4. В норматив потребления электрической энергии не входит количество электроэнергии, используемой на цели отопления или подогрева воды при применении стационарных электроустановок (</w:t>
      </w:r>
      <w:proofErr w:type="spellStart"/>
      <w:r>
        <w:t>электрокотлы</w:t>
      </w:r>
      <w:proofErr w:type="spellEnd"/>
      <w:r>
        <w:t xml:space="preserve">, устройство теплых полов, саун, </w:t>
      </w:r>
      <w:proofErr w:type="spellStart"/>
      <w:r>
        <w:t>электроводонагреватели</w:t>
      </w:r>
      <w:proofErr w:type="spellEnd"/>
      <w:r>
        <w:t xml:space="preserve"> и пр.). При использовании населением электрической энергии на цели отопления или подогрева воды при применении стационарных электроустановок количество потребленной электроэнергии дополнительно к нормативу определяется по установленной мощности </w:t>
      </w:r>
      <w:proofErr w:type="spellStart"/>
      <w:r>
        <w:t>электроприемников</w:t>
      </w:r>
      <w:proofErr w:type="spellEnd"/>
      <w:r>
        <w:t xml:space="preserve"> из расчета их круглосуточной работы.</w:t>
      </w:r>
    </w:p>
    <w:p w:rsidR="00376B31" w:rsidRDefault="00376B31">
      <w:pPr>
        <w:pStyle w:val="ConsPlusNormal"/>
        <w:ind w:firstLine="540"/>
        <w:jc w:val="both"/>
      </w:pPr>
      <w:r>
        <w:t xml:space="preserve">5. При оборудовании многоквартирного дома коллективными (общедомовыми)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</w:t>
      </w:r>
      <w:hyperlink r:id="rId9" w:history="1">
        <w:r>
          <w:rPr>
            <w:color w:val="0000FF"/>
          </w:rPr>
          <w:t>порядке</w:t>
        </w:r>
      </w:hyperlink>
      <w:r>
        <w:t>, предусмотренном постановлением Правительства Российской Федерации от 23.05.2006 N 307 "О порядке предоставления коммунальных услуг гражданам".</w:t>
      </w:r>
    </w:p>
    <w:p w:rsidR="00376B31" w:rsidRDefault="00376B31">
      <w:pPr>
        <w:pStyle w:val="ConsPlusNormal"/>
      </w:pPr>
    </w:p>
    <w:p w:rsidR="00376B31" w:rsidRDefault="00376B31">
      <w:pPr>
        <w:pStyle w:val="ConsPlusNormal"/>
      </w:pPr>
    </w:p>
    <w:p w:rsidR="00376B31" w:rsidRDefault="00376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87F" w:rsidRDefault="0051087F"/>
    <w:sectPr w:rsidR="0051087F" w:rsidSect="00A2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31"/>
    <w:rsid w:val="00376B31"/>
    <w:rsid w:val="0051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465F-4437-408C-9F79-AF7DB39B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6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87627B08A81082D7FB5BDCBBF0E3ECA47FDFBE7444878D0F2BDE1636D769828638456F70239A7D0825EV4A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387627B08A81082D7FB5BDCBBF0E3ECA47FDFBE7444878D0F2BDE1636D769828638456F70239A7D0825EV4A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87627B08A81082D7FB5BED9D35236CD4EABF7E541452688ADE6BC34647CCF6F2CDD14B30F38A5VDA1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C387627B08A81082D7FB5BED9D35236CD4FA2FFE343452688ADE6BC34647CCF6F2CDD12VBAA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C387627B08A81082D7FB5BDCBBF0E3ECA47FDFBE7444878D0F2BDE1636D769828638456F70239A7D0825EV4A8E" TargetMode="External"/><Relationship Id="rId9" Type="http://schemas.openxmlformats.org/officeDocument/2006/relationships/hyperlink" Target="consultantplus://offline/ref=4C387627B08A81082D7FB5BED9D35236CD4FA7F3E245452688ADE6BC34647CCF6F2CDD14B30F38AFVD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Гуляева</dc:creator>
  <cp:keywords/>
  <dc:description/>
  <cp:lastModifiedBy>Екатерина И. Гуляева</cp:lastModifiedBy>
  <cp:revision>1</cp:revision>
  <dcterms:created xsi:type="dcterms:W3CDTF">2016-11-17T04:00:00Z</dcterms:created>
  <dcterms:modified xsi:type="dcterms:W3CDTF">2016-11-17T04:01:00Z</dcterms:modified>
</cp:coreProperties>
</file>