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6" w:rsidRDefault="001B2BA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Title"/>
        <w:jc w:val="center"/>
      </w:pPr>
      <w:r>
        <w:t>МИНИСТЕРСТВО ЭНЕРГЕТИКИ И ЖИЛИЩНО-КОММУНАЛЬНОГО ХОЗЯЙСТВА</w:t>
      </w:r>
    </w:p>
    <w:p w:rsidR="001B2BA6" w:rsidRDefault="001B2BA6">
      <w:pPr>
        <w:pStyle w:val="ConsPlusTitle"/>
        <w:jc w:val="center"/>
      </w:pPr>
      <w:r>
        <w:t>САМАРСКОЙ ОБЛАСТИ</w:t>
      </w:r>
    </w:p>
    <w:p w:rsidR="001B2BA6" w:rsidRDefault="001B2BA6">
      <w:pPr>
        <w:pStyle w:val="ConsPlusTitle"/>
        <w:jc w:val="center"/>
      </w:pPr>
    </w:p>
    <w:p w:rsidR="001B2BA6" w:rsidRDefault="001B2BA6">
      <w:pPr>
        <w:pStyle w:val="ConsPlusTitle"/>
        <w:jc w:val="center"/>
      </w:pPr>
      <w:r>
        <w:t>ПРИКАЗ</w:t>
      </w:r>
    </w:p>
    <w:p w:rsidR="001B2BA6" w:rsidRDefault="001B2BA6">
      <w:pPr>
        <w:pStyle w:val="ConsPlusTitle"/>
        <w:jc w:val="center"/>
      </w:pPr>
      <w:r>
        <w:t>от 29 декабря 2015 г. N 789</w:t>
      </w:r>
    </w:p>
    <w:p w:rsidR="001B2BA6" w:rsidRDefault="001B2BA6">
      <w:pPr>
        <w:pStyle w:val="ConsPlusTitle"/>
        <w:jc w:val="center"/>
      </w:pPr>
    </w:p>
    <w:p w:rsidR="001B2BA6" w:rsidRDefault="001B2BA6">
      <w:pPr>
        <w:pStyle w:val="ConsPlusTitle"/>
        <w:jc w:val="center"/>
      </w:pPr>
      <w:r>
        <w:t>ОБ УСТАНОВЛЕНИИ ЕДИНЫХ (КОТЛОВЫХ) ТАРИФОВ НА УСЛУГИ</w:t>
      </w:r>
    </w:p>
    <w:p w:rsidR="001B2BA6" w:rsidRDefault="001B2BA6">
      <w:pPr>
        <w:pStyle w:val="ConsPlusTitle"/>
        <w:jc w:val="center"/>
      </w:pPr>
      <w:r>
        <w:t>ПО ПЕРЕДАЧЕ ЭЛЕКТРИЧЕСКОЙ ЭНЕРГИИ ПО СЕТЯМ</w:t>
      </w:r>
    </w:p>
    <w:p w:rsidR="001B2BA6" w:rsidRDefault="001B2BA6">
      <w:pPr>
        <w:pStyle w:val="ConsPlusTitle"/>
        <w:jc w:val="center"/>
      </w:pPr>
      <w:r>
        <w:t>САМАРСКОЙ ОБЛАСТИ НА 2016 ГОД</w:t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26.03.2003 N 35-ФЗ "Об электроэнергетике",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ФСТ России от 28.03.2013 N 313-Э "Об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</w:t>
      </w:r>
      <w:proofErr w:type="gramEnd"/>
      <w:r>
        <w:t xml:space="preserve">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 с учетом заключения экспертной группы, руководствуясь протоколом заседания коллегии министерства энергетики и жилищно-коммунального хозяйства Самарской области от 29.12.2015 N 12-э, приказываю:</w:t>
      </w:r>
    </w:p>
    <w:p w:rsidR="001B2BA6" w:rsidRDefault="001B2BA6">
      <w:pPr>
        <w:pStyle w:val="ConsPlusNormal"/>
        <w:ind w:firstLine="540"/>
        <w:jc w:val="both"/>
      </w:pPr>
      <w:r>
        <w:t xml:space="preserve">1. Установить единые (котловые)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услуги по передаче электрической энергии по сетям Самарской области на 2016 год согласно приложению.</w:t>
      </w:r>
    </w:p>
    <w:p w:rsidR="001B2BA6" w:rsidRDefault="001B2BA6">
      <w:pPr>
        <w:pStyle w:val="ConsPlusNormal"/>
        <w:ind w:firstLine="540"/>
        <w:jc w:val="both"/>
      </w:pPr>
      <w:r>
        <w:t>2. Опубликовать настоящий Приказ в средствах массовой информации.</w:t>
      </w:r>
    </w:p>
    <w:p w:rsidR="001B2BA6" w:rsidRDefault="001B2BA6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энергетики и жилищно-коммунального хозяйства Самарской области от 25.06.2015 N 152 "Об установлении единых (котловых) тарифов на услуги по передаче электрической энергии по сетям Самарской области на 2015 год".</w:t>
      </w:r>
    </w:p>
    <w:p w:rsidR="001B2BA6" w:rsidRDefault="001B2BA6">
      <w:pPr>
        <w:pStyle w:val="ConsPlusNormal"/>
        <w:ind w:firstLine="540"/>
        <w:jc w:val="both"/>
      </w:pPr>
      <w:r>
        <w:t>4. Настоящий приказ вступает в силу с 1 января 2016 года.</w:t>
      </w:r>
    </w:p>
    <w:p w:rsidR="001B2BA6" w:rsidRDefault="001B2BA6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руководителя департамента регулирования тарифов (Гаршину).</w:t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right"/>
      </w:pPr>
      <w:r>
        <w:t>Заместитель председателя</w:t>
      </w:r>
    </w:p>
    <w:p w:rsidR="001B2BA6" w:rsidRDefault="001B2BA6">
      <w:pPr>
        <w:pStyle w:val="ConsPlusNormal"/>
        <w:jc w:val="right"/>
      </w:pPr>
      <w:r>
        <w:t>Правительства Самарской области - министр</w:t>
      </w:r>
    </w:p>
    <w:p w:rsidR="001B2BA6" w:rsidRDefault="001B2BA6">
      <w:pPr>
        <w:pStyle w:val="ConsPlusNormal"/>
        <w:jc w:val="right"/>
      </w:pPr>
      <w:r>
        <w:t>С.А.КРАЙНЕВ</w:t>
      </w:r>
    </w:p>
    <w:p w:rsidR="001B2BA6" w:rsidRDefault="001B2BA6">
      <w:pPr>
        <w:sectPr w:rsidR="001B2BA6" w:rsidSect="005E4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right"/>
      </w:pPr>
      <w:r>
        <w:t>Приложение</w:t>
      </w:r>
    </w:p>
    <w:p w:rsidR="001B2BA6" w:rsidRDefault="001B2BA6">
      <w:pPr>
        <w:pStyle w:val="ConsPlusNormal"/>
        <w:jc w:val="right"/>
      </w:pPr>
      <w:r>
        <w:t>к Приказу</w:t>
      </w:r>
    </w:p>
    <w:p w:rsidR="001B2BA6" w:rsidRDefault="001B2BA6">
      <w:pPr>
        <w:pStyle w:val="ConsPlusNormal"/>
        <w:jc w:val="right"/>
      </w:pPr>
      <w:r>
        <w:t>министерства энергетики</w:t>
      </w:r>
    </w:p>
    <w:p w:rsidR="001B2BA6" w:rsidRDefault="001B2BA6">
      <w:pPr>
        <w:pStyle w:val="ConsPlusNormal"/>
        <w:jc w:val="right"/>
      </w:pPr>
      <w:r>
        <w:t>и жилищно-коммунального хозяйства</w:t>
      </w:r>
    </w:p>
    <w:p w:rsidR="001B2BA6" w:rsidRDefault="001B2BA6">
      <w:pPr>
        <w:pStyle w:val="ConsPlusNormal"/>
        <w:jc w:val="right"/>
      </w:pPr>
      <w:r>
        <w:t>Самарской области</w:t>
      </w:r>
    </w:p>
    <w:p w:rsidR="001B2BA6" w:rsidRDefault="001B2BA6">
      <w:pPr>
        <w:pStyle w:val="ConsPlusNormal"/>
        <w:jc w:val="right"/>
      </w:pPr>
      <w:r>
        <w:t>от 29 декабря 2015 г. N 789</w:t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Title"/>
        <w:jc w:val="center"/>
      </w:pPr>
      <w:bookmarkStart w:id="0" w:name="P33"/>
      <w:bookmarkEnd w:id="0"/>
      <w:r>
        <w:t>ЕДИНЫЕ (КОТЛОВЫЕ) ТАРИФЫ</w:t>
      </w:r>
    </w:p>
    <w:p w:rsidR="001B2BA6" w:rsidRDefault="001B2BA6">
      <w:pPr>
        <w:pStyle w:val="ConsPlusTitle"/>
        <w:jc w:val="center"/>
      </w:pPr>
      <w:r>
        <w:t>НА УСЛУГИ ПО ПЕРЕДАЧЕ ЭЛЕКТРИЧЕСКОЙ ЭНЕРГИИ ПО СЕТЯМ</w:t>
      </w:r>
    </w:p>
    <w:p w:rsidR="001B2BA6" w:rsidRDefault="001B2BA6">
      <w:pPr>
        <w:pStyle w:val="ConsPlusTitle"/>
        <w:jc w:val="center"/>
      </w:pPr>
      <w:r>
        <w:t>САМАРСКОЙ ОБЛАСТИ, ПОСТАВЛЯЕМОЙ ПРОЧИМ ПОТРЕБИТЕЛЯМ,</w:t>
      </w:r>
    </w:p>
    <w:p w:rsidR="001B2BA6" w:rsidRDefault="001B2BA6">
      <w:pPr>
        <w:pStyle w:val="ConsPlusTitle"/>
        <w:jc w:val="center"/>
      </w:pPr>
      <w:r>
        <w:t>НА 2016 ГОД</w:t>
      </w:r>
    </w:p>
    <w:p w:rsidR="001B2BA6" w:rsidRDefault="001B2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2324"/>
        <w:gridCol w:w="1329"/>
        <w:gridCol w:w="1520"/>
        <w:gridCol w:w="1520"/>
        <w:gridCol w:w="1520"/>
        <w:gridCol w:w="1520"/>
        <w:gridCol w:w="1520"/>
        <w:gridCol w:w="1521"/>
      </w:tblGrid>
      <w:tr w:rsidR="001B2BA6">
        <w:tc>
          <w:tcPr>
            <w:tcW w:w="775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29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121" w:type="dxa"/>
            <w:gridSpan w:val="6"/>
          </w:tcPr>
          <w:p w:rsidR="001B2BA6" w:rsidRDefault="001B2BA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B2BA6">
        <w:tc>
          <w:tcPr>
            <w:tcW w:w="775" w:type="dxa"/>
            <w:vMerge/>
          </w:tcPr>
          <w:p w:rsidR="001B2BA6" w:rsidRDefault="001B2BA6"/>
        </w:tc>
        <w:tc>
          <w:tcPr>
            <w:tcW w:w="2324" w:type="dxa"/>
            <w:vMerge/>
          </w:tcPr>
          <w:p w:rsidR="001B2BA6" w:rsidRDefault="001B2BA6"/>
        </w:tc>
        <w:tc>
          <w:tcPr>
            <w:tcW w:w="1329" w:type="dxa"/>
            <w:vMerge/>
          </w:tcPr>
          <w:p w:rsidR="001B2BA6" w:rsidRDefault="001B2BA6"/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center"/>
            </w:pPr>
            <w:r>
              <w:t>HH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center"/>
            </w:pPr>
            <w:r>
              <w:t>9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53" w:type="dxa"/>
            <w:gridSpan w:val="2"/>
          </w:tcPr>
          <w:p w:rsidR="001B2BA6" w:rsidRDefault="001B2BA6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9121" w:type="dxa"/>
            <w:gridSpan w:val="6"/>
          </w:tcPr>
          <w:p w:rsidR="001B2BA6" w:rsidRDefault="001B2BA6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2774" w:type="dxa"/>
            <w:gridSpan w:val="8"/>
          </w:tcPr>
          <w:p w:rsidR="001B2BA6" w:rsidRDefault="001B2BA6">
            <w:pPr>
              <w:pStyle w:val="ConsPlusNormal"/>
            </w:pPr>
            <w:r>
              <w:t>Двухставочный тариф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627 083,50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918 252,79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1 394 274,82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1 795 072,71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 xml:space="preserve">- ставка на оплату технологического расхода (потерь) в </w:t>
            </w:r>
            <w:r>
              <w:lastRenderedPageBreak/>
              <w:t>электрических сетях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88,72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198,83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270,29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696,74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1,07634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1,64502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2,46619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3,52388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4 120 939,51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3 007 415,46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183 903,72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683 903,83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245 716,51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687,90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468,78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653,26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center"/>
            </w:pPr>
            <w:r>
              <w:t>559,95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53" w:type="dxa"/>
            <w:gridSpan w:val="2"/>
          </w:tcPr>
          <w:p w:rsidR="001B2BA6" w:rsidRDefault="001B2BA6">
            <w:pPr>
              <w:pStyle w:val="ConsPlusNormal"/>
              <w:jc w:val="both"/>
            </w:pPr>
            <w:r>
              <w:t>Прочие потребители (тарифы указываются без учета НДС)</w:t>
            </w:r>
          </w:p>
        </w:tc>
        <w:tc>
          <w:tcPr>
            <w:tcW w:w="9121" w:type="dxa"/>
            <w:gridSpan w:val="6"/>
          </w:tcPr>
          <w:p w:rsidR="001B2BA6" w:rsidRDefault="001B2BA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774" w:type="dxa"/>
            <w:gridSpan w:val="8"/>
          </w:tcPr>
          <w:p w:rsidR="001B2BA6" w:rsidRDefault="001B2BA6">
            <w:pPr>
              <w:pStyle w:val="ConsPlusNormal"/>
            </w:pPr>
            <w:r>
              <w:t>Двухставочный тариф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627 083,50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918 252,79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1 394 274,82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1 795 072,71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88,72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198,83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270,29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696,74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1,07634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1,64502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2,46619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3,52388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 xml:space="preserve">Величина перекрестного субсидирования, учтенная в ценах (тарифах) на услуги по </w:t>
            </w:r>
            <w:r>
              <w:lastRenderedPageBreak/>
              <w:t>передаче электрической энергии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4 035 126,03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3 106 013,22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188 969,09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right"/>
            </w:pPr>
            <w:r>
              <w:t>555 487,35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right"/>
            </w:pPr>
            <w:r>
              <w:t>184 656,37</w:t>
            </w:r>
          </w:p>
        </w:tc>
      </w:tr>
      <w:tr w:rsidR="001B2BA6">
        <w:tc>
          <w:tcPr>
            <w:tcW w:w="775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324" w:type="dxa"/>
          </w:tcPr>
          <w:p w:rsidR="001B2BA6" w:rsidRDefault="001B2BA6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329" w:type="dxa"/>
          </w:tcPr>
          <w:p w:rsidR="001B2BA6" w:rsidRDefault="001B2BA6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677,69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461,08</w:t>
            </w:r>
          </w:p>
        </w:tc>
        <w:tc>
          <w:tcPr>
            <w:tcW w:w="1520" w:type="dxa"/>
          </w:tcPr>
          <w:p w:rsidR="001B2BA6" w:rsidRDefault="001B2BA6">
            <w:pPr>
              <w:pStyle w:val="ConsPlusNormal"/>
              <w:jc w:val="center"/>
            </w:pPr>
            <w:r>
              <w:t>551,93</w:t>
            </w:r>
          </w:p>
        </w:tc>
        <w:tc>
          <w:tcPr>
            <w:tcW w:w="1521" w:type="dxa"/>
          </w:tcPr>
          <w:p w:rsidR="001B2BA6" w:rsidRDefault="001B2BA6">
            <w:pPr>
              <w:pStyle w:val="ConsPlusNormal"/>
              <w:jc w:val="center"/>
            </w:pPr>
            <w:r>
              <w:t>439,03</w:t>
            </w:r>
          </w:p>
        </w:tc>
      </w:tr>
    </w:tbl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center"/>
      </w:pPr>
      <w:r>
        <w:t xml:space="preserve">Размер экономически </w:t>
      </w:r>
      <w:proofErr w:type="gramStart"/>
      <w:r>
        <w:t>обоснованных</w:t>
      </w:r>
      <w:proofErr w:type="gramEnd"/>
      <w:r>
        <w:t xml:space="preserve"> единых (котловых)</w:t>
      </w:r>
    </w:p>
    <w:p w:rsidR="001B2BA6" w:rsidRDefault="001B2BA6">
      <w:pPr>
        <w:pStyle w:val="ConsPlusNormal"/>
        <w:jc w:val="center"/>
      </w:pPr>
      <w:r>
        <w:t>тарифов на услуги по передаче электрической энергии</w:t>
      </w:r>
    </w:p>
    <w:p w:rsidR="001B2BA6" w:rsidRDefault="001B2BA6">
      <w:pPr>
        <w:pStyle w:val="ConsPlusNormal"/>
        <w:jc w:val="center"/>
      </w:pPr>
      <w:r>
        <w:t>по сетям Самарской области на 2016 год</w:t>
      </w:r>
    </w:p>
    <w:p w:rsidR="001B2BA6" w:rsidRDefault="001B2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3232"/>
        <w:gridCol w:w="1267"/>
        <w:gridCol w:w="1910"/>
        <w:gridCol w:w="1910"/>
        <w:gridCol w:w="2255"/>
        <w:gridCol w:w="2124"/>
      </w:tblGrid>
      <w:tr w:rsidR="001B2BA6">
        <w:tc>
          <w:tcPr>
            <w:tcW w:w="850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32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67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199" w:type="dxa"/>
            <w:gridSpan w:val="4"/>
          </w:tcPr>
          <w:p w:rsidR="001B2BA6" w:rsidRDefault="001B2BA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B2BA6">
        <w:tc>
          <w:tcPr>
            <w:tcW w:w="850" w:type="dxa"/>
            <w:vMerge/>
          </w:tcPr>
          <w:p w:rsidR="001B2BA6" w:rsidRDefault="001B2BA6"/>
        </w:tc>
        <w:tc>
          <w:tcPr>
            <w:tcW w:w="3232" w:type="dxa"/>
            <w:vMerge/>
          </w:tcPr>
          <w:p w:rsidR="001B2BA6" w:rsidRDefault="001B2BA6"/>
        </w:tc>
        <w:tc>
          <w:tcPr>
            <w:tcW w:w="1267" w:type="dxa"/>
            <w:vMerge/>
          </w:tcPr>
          <w:p w:rsidR="001B2BA6" w:rsidRDefault="001B2BA6"/>
        </w:tc>
        <w:tc>
          <w:tcPr>
            <w:tcW w:w="1910" w:type="dxa"/>
          </w:tcPr>
          <w:p w:rsidR="001B2BA6" w:rsidRDefault="001B2BA6">
            <w:pPr>
              <w:pStyle w:val="ConsPlusNormal"/>
              <w:jc w:val="center"/>
            </w:pPr>
            <w:r>
              <w:t>BH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center"/>
            </w:pPr>
            <w:r>
              <w:t>HH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center"/>
            </w:pPr>
            <w:r>
              <w:t>7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98" w:type="dxa"/>
            <w:gridSpan w:val="6"/>
          </w:tcPr>
          <w:p w:rsidR="001B2BA6" w:rsidRDefault="001B2BA6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Самарской области: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99" w:type="dxa"/>
            <w:gridSpan w:val="2"/>
          </w:tcPr>
          <w:p w:rsidR="001B2BA6" w:rsidRDefault="001B2BA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199" w:type="dxa"/>
            <w:gridSpan w:val="4"/>
          </w:tcPr>
          <w:p w:rsidR="001B2BA6" w:rsidRDefault="001B2BA6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2698" w:type="dxa"/>
            <w:gridSpan w:val="6"/>
          </w:tcPr>
          <w:p w:rsidR="001B2BA6" w:rsidRDefault="001B2BA6">
            <w:pPr>
              <w:pStyle w:val="ConsPlusNormal"/>
            </w:pPr>
            <w:r>
              <w:t>Двухставочный тариф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186 726,28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621 607,47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right"/>
            </w:pPr>
            <w:r>
              <w:t>979 491,05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right"/>
            </w:pPr>
            <w:r>
              <w:t>1 439 535,89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88,72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198,83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right"/>
            </w:pPr>
            <w:r>
              <w:t>270,29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right"/>
            </w:pPr>
            <w:r>
              <w:t>696,74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0,44352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1,20140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right"/>
            </w:pPr>
            <w:r>
              <w:t>1,84417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right"/>
            </w:pPr>
            <w:r>
              <w:t>3,18848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1.2</w:t>
            </w:r>
          </w:p>
        </w:tc>
        <w:tc>
          <w:tcPr>
            <w:tcW w:w="4499" w:type="dxa"/>
            <w:gridSpan w:val="2"/>
          </w:tcPr>
          <w:p w:rsidR="001B2BA6" w:rsidRDefault="001B2BA6">
            <w:pPr>
              <w:pStyle w:val="ConsPlusNormal"/>
              <w:jc w:val="both"/>
            </w:pPr>
            <w: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8199" w:type="dxa"/>
            <w:gridSpan w:val="4"/>
          </w:tcPr>
          <w:p w:rsidR="001B2BA6" w:rsidRDefault="001B2BA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2698" w:type="dxa"/>
            <w:gridSpan w:val="6"/>
          </w:tcPr>
          <w:p w:rsidR="001B2BA6" w:rsidRDefault="001B2BA6">
            <w:pPr>
              <w:pStyle w:val="ConsPlusNormal"/>
            </w:pPr>
            <w:r>
              <w:t>Двухставочный тариф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руб./МВт·мес.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193 276,38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626 439,98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right"/>
            </w:pPr>
            <w:r>
              <w:t>1 043 829,51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right"/>
            </w:pPr>
            <w:r>
              <w:t>1 516 311,16</w:t>
            </w:r>
          </w:p>
        </w:tc>
      </w:tr>
      <w:tr w:rsidR="001B2BA6">
        <w:tc>
          <w:tcPr>
            <w:tcW w:w="850" w:type="dxa"/>
          </w:tcPr>
          <w:p w:rsidR="001B2BA6" w:rsidRDefault="001B2BA6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3232" w:type="dxa"/>
          </w:tcPr>
          <w:p w:rsidR="001B2BA6" w:rsidRDefault="001B2BA6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267" w:type="dxa"/>
          </w:tcPr>
          <w:p w:rsidR="001B2BA6" w:rsidRDefault="001B2BA6">
            <w:pPr>
              <w:pStyle w:val="ConsPlusNormal"/>
              <w:jc w:val="center"/>
            </w:pPr>
            <w:r>
              <w:t>руб./МВт·</w:t>
            </w:r>
            <w:proofErr w:type="gramStart"/>
            <w:r>
              <w:t>ч</w:t>
            </w:r>
            <w:proofErr w:type="gramEnd"/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88,72</w:t>
            </w:r>
          </w:p>
        </w:tc>
        <w:tc>
          <w:tcPr>
            <w:tcW w:w="1910" w:type="dxa"/>
          </w:tcPr>
          <w:p w:rsidR="001B2BA6" w:rsidRDefault="001B2BA6">
            <w:pPr>
              <w:pStyle w:val="ConsPlusNormal"/>
              <w:jc w:val="right"/>
            </w:pPr>
            <w:r>
              <w:t>198,83</w:t>
            </w:r>
          </w:p>
        </w:tc>
        <w:tc>
          <w:tcPr>
            <w:tcW w:w="2255" w:type="dxa"/>
          </w:tcPr>
          <w:p w:rsidR="001B2BA6" w:rsidRDefault="001B2BA6">
            <w:pPr>
              <w:pStyle w:val="ConsPlusNormal"/>
              <w:jc w:val="right"/>
            </w:pPr>
            <w:r>
              <w:t>270,29</w:t>
            </w:r>
          </w:p>
        </w:tc>
        <w:tc>
          <w:tcPr>
            <w:tcW w:w="2124" w:type="dxa"/>
          </w:tcPr>
          <w:p w:rsidR="001B2BA6" w:rsidRDefault="001B2BA6">
            <w:pPr>
              <w:pStyle w:val="ConsPlusNormal"/>
              <w:jc w:val="right"/>
            </w:pPr>
            <w:r>
              <w:t>696,74</w:t>
            </w:r>
          </w:p>
        </w:tc>
      </w:tr>
      <w:tr w:rsidR="001B2BA6">
        <w:tblPrEx>
          <w:tblBorders>
            <w:insideH w:val="nil"/>
          </w:tblBorders>
        </w:tblPrEx>
        <w:tc>
          <w:tcPr>
            <w:tcW w:w="13548" w:type="dxa"/>
            <w:gridSpan w:val="7"/>
            <w:tcBorders>
              <w:bottom w:val="nil"/>
            </w:tcBorders>
          </w:tcPr>
          <w:p w:rsidR="001B2BA6" w:rsidRDefault="001B2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1B2BA6" w:rsidRDefault="001B2BA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КонсультантПлюс: примечание.</w:t>
            </w:r>
          </w:p>
          <w:p w:rsidR="001B2BA6" w:rsidRDefault="001B2BA6">
            <w:pPr>
              <w:pStyle w:val="ConsPlusNormal"/>
              <w:ind w:firstLine="540"/>
              <w:jc w:val="both"/>
            </w:pPr>
            <w:r>
              <w:rPr>
                <w:color w:val="0A2666"/>
              </w:rPr>
              <w:t>Те</w:t>
            </w:r>
            <w:proofErr w:type="gramStart"/>
            <w:r>
              <w:rPr>
                <w:color w:val="0A2666"/>
              </w:rPr>
              <w:t>кст гр</w:t>
            </w:r>
            <w:proofErr w:type="gramEnd"/>
            <w:r>
              <w:rPr>
                <w:color w:val="0A2666"/>
              </w:rPr>
              <w:t>афы 5 приведен в соответствие с копией оригинального источника,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rPr>
                <w:color w:val="0A2666"/>
              </w:rPr>
              <w:t>полученного непосредственно из министерства энергетики и жилищно-коммунального</w:t>
            </w:r>
            <w:proofErr w:type="gramEnd"/>
          </w:p>
          <w:p w:rsidR="001B2BA6" w:rsidRDefault="001B2BA6">
            <w:pPr>
              <w:pStyle w:val="ConsPlusNormal"/>
              <w:jc w:val="both"/>
            </w:pPr>
            <w:r>
              <w:rPr>
                <w:color w:val="0A2666"/>
              </w:rPr>
              <w:t>хозяйства Самарской области.</w:t>
            </w:r>
          </w:p>
          <w:p w:rsidR="001B2BA6" w:rsidRDefault="001B2BA6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1B2BA6">
        <w:tblPrEx>
          <w:tblBorders>
            <w:insideH w:val="nil"/>
          </w:tblBorders>
        </w:tblPrEx>
        <w:tc>
          <w:tcPr>
            <w:tcW w:w="850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3232" w:type="dxa"/>
            <w:tcBorders>
              <w:top w:val="nil"/>
            </w:tcBorders>
          </w:tcPr>
          <w:p w:rsidR="001B2BA6" w:rsidRDefault="001B2BA6">
            <w:pPr>
              <w:pStyle w:val="ConsPlusNormal"/>
            </w:pPr>
            <w:r>
              <w:t>Одноставочный тариф</w:t>
            </w:r>
          </w:p>
        </w:tc>
        <w:tc>
          <w:tcPr>
            <w:tcW w:w="1267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10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right"/>
            </w:pPr>
            <w:r>
              <w:t>0,45291</w:t>
            </w:r>
          </w:p>
        </w:tc>
        <w:tc>
          <w:tcPr>
            <w:tcW w:w="1910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right"/>
            </w:pPr>
            <w:r>
              <w:t>1,207,61</w:t>
            </w:r>
          </w:p>
        </w:tc>
        <w:tc>
          <w:tcPr>
            <w:tcW w:w="2255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right"/>
            </w:pPr>
            <w:r>
              <w:t>1,94426</w:t>
            </w:r>
          </w:p>
        </w:tc>
        <w:tc>
          <w:tcPr>
            <w:tcW w:w="2124" w:type="dxa"/>
            <w:tcBorders>
              <w:top w:val="nil"/>
            </w:tcBorders>
          </w:tcPr>
          <w:p w:rsidR="001B2BA6" w:rsidRDefault="001B2BA6">
            <w:pPr>
              <w:pStyle w:val="ConsPlusNormal"/>
              <w:jc w:val="right"/>
            </w:pPr>
            <w:r>
              <w:t>3,30057</w:t>
            </w:r>
          </w:p>
        </w:tc>
      </w:tr>
    </w:tbl>
    <w:p w:rsidR="001B2BA6" w:rsidRDefault="001B2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855"/>
        <w:gridCol w:w="2560"/>
        <w:gridCol w:w="2561"/>
      </w:tblGrid>
      <w:tr w:rsidR="001B2BA6">
        <w:tc>
          <w:tcPr>
            <w:tcW w:w="601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55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Наименование сетевой организации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 xml:space="preserve">HBB сетевых организаций без учета оплаты потерь, </w:t>
            </w:r>
            <w:proofErr w:type="gramStart"/>
            <w:r>
              <w:t>учтенная</w:t>
            </w:r>
            <w:proofErr w:type="gramEnd"/>
            <w:r>
              <w:t xml:space="preserve"> при утверждении (расчете) единых (котловых) тарифов на услуги по передаче электрической энергии в субъекте Самарской области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1B2BA6">
        <w:tc>
          <w:tcPr>
            <w:tcW w:w="601" w:type="dxa"/>
            <w:vMerge/>
          </w:tcPr>
          <w:p w:rsidR="001B2BA6" w:rsidRDefault="001B2BA6"/>
        </w:tc>
        <w:tc>
          <w:tcPr>
            <w:tcW w:w="3855" w:type="dxa"/>
            <w:vMerge/>
          </w:tcPr>
          <w:p w:rsidR="001B2BA6" w:rsidRDefault="001B2BA6"/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тыс. руб.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"Авиакор-авиационный завод"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7 676,66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"Авиаспецмонтаж"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25 163,10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"АВТОВАЗ"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28 350,05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"АВТОГРАД-ВОДОКАНАЛ"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24 553,47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"Алкоа СМЗ"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3 571,71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МУП "Волжское ЖКХ"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7 770,42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"Газпром энерго" (Саратовский филиал)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3 742,10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"ДМТ"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2 004,43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"ЖЭУ-110"А"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8 720,40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"Завод имени А.М. Тарасова"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8 005,78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"Завод приборных подшипников"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3 336,32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"Засамарская сетевая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11 400,20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"Квант"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368 966,32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26 968,00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"КУЗНЕЦОВ"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6 370,46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"Компания Стрейд"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2 360,43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Куйбышевская дирекция по энергообеспечению - структурное подразделение Трансэнерго - филиал ОАО "РЖД"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161 476,46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"Международный аэропорт "Курумоч"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8 911,37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Филиал "Приволжский" ОАО "Оборонэнерго"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57 437,05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АО "ПК Автокомпонент Сызрань"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362,02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АО "Похвистневоэнерго"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26 206,47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"Поволжская сетевая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2 777,31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"Региональные электрические сети"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53 932,40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151,77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"САЛЮТ"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9 520,62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"Самарская Кабельная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3 544,52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"Самарская сетевая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6 193 702,27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220 620,25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ФКП "Самарский завод "Коммунар"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3 410,38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Самарский завод "Экран"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361,15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МП г.о. Самара "Самарский метрополитен имени А.А. Росовского"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1 985,01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ОАО "САМАРСКИЙ ПОДШИПНИКОВЫЙ ЗАВОД"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82 294,57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"Средневолжская газовая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6 802,97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"Сетевик"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13 557,53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 xml:space="preserve">АО "САМАРСКИЙ ЗАВОД </w:t>
            </w:r>
            <w:r>
              <w:lastRenderedPageBreak/>
              <w:t>ЭЛЕКТРОМОНТАЖНЫХ ИЗДЕЛИЙ"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465,28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33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"Сетевая компания"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13 791,24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"Солли-Энерго"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10 160,26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"Спецавтоматика"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14 737,20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"СТРОММАШИНА"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2 461,51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"Ставропольская Электросеть"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16 361,22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11 225,96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"ТОЛЬЯТТИСПИРТПРОМ"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3 673,27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АО "ТОЛЬЯТТИСИНТЕЗ"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15 760,98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"ТранснефтьЭлектросетьСервис"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20 260,20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"УЭС"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15 217,88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Филиал ПАО "МРСК Волги" - "Самарские распределительные сети"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9 602 326,33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18 946,29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АО "РКЦ "Прогресс"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9 706,37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"Эл-Транзит Плюс"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26 117,13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"Электросеть-Волга"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23 784,37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"ЭНЕРГЕТИКА И СВЯЗЬ СТРОИТЕЛЬСТВА"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392 593,38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902,0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"Энерго"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9 9980,86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10533,50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"ЭНЕРГОБЫТОБСЛУЖИВАНИЕ"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42 761,21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"Энергетик"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19 104,49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45,78</w:t>
            </w: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50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"ЭНЕРГОЗАВОД"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7 101,38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АО "Самаранефтегаз"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52 176,08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ЗАО "Энергоспецстрой"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24 757,66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"Энерго-Центр"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69 095,85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"СамараСеть"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16 653,72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"ТЭС"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37 602,86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"Самэнерго"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17 466,90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601" w:type="dxa"/>
          </w:tcPr>
          <w:p w:rsidR="001B2BA6" w:rsidRDefault="001B2BA6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855" w:type="dxa"/>
          </w:tcPr>
          <w:p w:rsidR="001B2BA6" w:rsidRDefault="001B2BA6">
            <w:pPr>
              <w:pStyle w:val="ConsPlusNormal"/>
            </w:pPr>
            <w:r>
              <w:t>ООО "Электрощит</w:t>
            </w:r>
            <w:proofErr w:type="gramStart"/>
            <w:r>
              <w:t>"-</w:t>
            </w:r>
            <w:proofErr w:type="gramEnd"/>
            <w:r>
              <w:t>Энергосеть"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13 172,29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</w:pPr>
          </w:p>
        </w:tc>
      </w:tr>
      <w:tr w:rsidR="001B2BA6">
        <w:tc>
          <w:tcPr>
            <w:tcW w:w="4456" w:type="dxa"/>
            <w:gridSpan w:val="2"/>
          </w:tcPr>
          <w:p w:rsidR="001B2BA6" w:rsidRDefault="001B2BA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560" w:type="dxa"/>
          </w:tcPr>
          <w:p w:rsidR="001B2BA6" w:rsidRDefault="001B2BA6">
            <w:pPr>
              <w:pStyle w:val="ConsPlusNormal"/>
              <w:jc w:val="center"/>
            </w:pPr>
            <w:r>
              <w:t>17705563,9</w:t>
            </w:r>
          </w:p>
        </w:tc>
        <w:tc>
          <w:tcPr>
            <w:tcW w:w="2561" w:type="dxa"/>
          </w:tcPr>
          <w:p w:rsidR="001B2BA6" w:rsidRDefault="001B2BA6">
            <w:pPr>
              <w:pStyle w:val="ConsPlusNormal"/>
              <w:jc w:val="center"/>
            </w:pPr>
            <w:r>
              <w:t>289393,55</w:t>
            </w:r>
          </w:p>
        </w:tc>
      </w:tr>
    </w:tbl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center"/>
      </w:pPr>
      <w:r>
        <w:t>Показатели для целей расчета единых (котловых)</w:t>
      </w:r>
    </w:p>
    <w:p w:rsidR="001B2BA6" w:rsidRDefault="001B2BA6">
      <w:pPr>
        <w:pStyle w:val="ConsPlusNormal"/>
        <w:jc w:val="center"/>
      </w:pPr>
      <w:r>
        <w:t>тарифов на услуги по передаче электрической энергии</w:t>
      </w:r>
    </w:p>
    <w:p w:rsidR="001B2BA6" w:rsidRDefault="001B2BA6">
      <w:pPr>
        <w:pStyle w:val="ConsPlusNormal"/>
        <w:jc w:val="center"/>
      </w:pPr>
      <w:r>
        <w:t>по сетям Самарской области</w:t>
      </w:r>
    </w:p>
    <w:p w:rsidR="001B2BA6" w:rsidRDefault="001B2BA6">
      <w:pPr>
        <w:pStyle w:val="ConsPlusNormal"/>
        <w:jc w:val="center"/>
      </w:pPr>
      <w:r>
        <w:t>на 2016 год</w:t>
      </w:r>
    </w:p>
    <w:p w:rsidR="001B2BA6" w:rsidRDefault="001B2B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90"/>
        <w:gridCol w:w="1201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04"/>
        <w:gridCol w:w="1212"/>
      </w:tblGrid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90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201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020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6028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  <w:vMerge/>
          </w:tcPr>
          <w:p w:rsidR="001B2BA6" w:rsidRDefault="001B2BA6"/>
        </w:tc>
        <w:tc>
          <w:tcPr>
            <w:tcW w:w="1201" w:type="dxa"/>
            <w:vMerge/>
          </w:tcPr>
          <w:p w:rsidR="001B2BA6" w:rsidRDefault="001B2BA6"/>
        </w:tc>
        <w:tc>
          <w:tcPr>
            <w:tcW w:w="6020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6028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  <w:vMerge/>
          </w:tcPr>
          <w:p w:rsidR="001B2BA6" w:rsidRDefault="001B2BA6"/>
        </w:tc>
        <w:tc>
          <w:tcPr>
            <w:tcW w:w="1201" w:type="dxa"/>
            <w:vMerge/>
          </w:tcPr>
          <w:p w:rsidR="001B2BA6" w:rsidRDefault="001B2BA6"/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HH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BH-1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CH-I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CH-II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HH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0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13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</w:pP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в Самарской области: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 xml:space="preserve">Плановый объем полезного отпуска электрической </w:t>
            </w:r>
            <w:r>
              <w:lastRenderedPageBreak/>
              <w:t>энергии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4 392,31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400,05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1 169,70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2 104,28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4 602,63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417,08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1 126,09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right"/>
            </w:pPr>
            <w:r>
              <w:t>2 018,05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>Население и приравненные к нему категории потребителей: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545" w:history="1">
              <w:r>
                <w:rPr>
                  <w:color w:val="0000FF"/>
                </w:rPr>
                <w:t>пунктах 1.1.2</w:t>
              </w:r>
            </w:hyperlink>
            <w:r>
              <w:t xml:space="preserve"> и </w:t>
            </w:r>
            <w:hyperlink w:anchor="P562" w:history="1">
              <w:r>
                <w:rPr>
                  <w:color w:val="0000FF"/>
                </w:rPr>
                <w:t>1.1.3</w:t>
              </w:r>
            </w:hyperlink>
            <w:r>
              <w:t>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0,70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9,46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615,63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0,65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0,33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8,83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592,73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bookmarkStart w:id="1" w:name="P545"/>
            <w:bookmarkEnd w:id="1"/>
            <w:r>
              <w:t>1.1.2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 xml:space="preserve">наймодатели (или уполномоченные ими лица), предоставляющие гражданам жилые помещения специализированного жилищного фонда, включая жилые помещения в </w:t>
            </w:r>
            <w:r>
              <w:lastRenderedPageBreak/>
              <w:t>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1,98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17,12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634,03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1,85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15,99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616,28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bookmarkStart w:id="2" w:name="P562"/>
            <w:bookmarkEnd w:id="2"/>
            <w:r>
              <w:t>1.1.3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0,45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11,65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325,72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10,92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304,01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0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 (постановление Правительства Российской </w:t>
            </w:r>
            <w:r>
              <w:lastRenderedPageBreak/>
              <w:t>Федерации от 29.12.2011 N 1178 "О ценообразовании в области регулируемых цен (тарифов) в электроэнергетике"):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1.1.4.1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15,87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6,47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70,29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7,05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14,82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6,04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70,18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6,86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0,17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>Содержащиеся за счет прихожан религиозные организации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6020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3,07</w:t>
            </w:r>
          </w:p>
        </w:tc>
        <w:tc>
          <w:tcPr>
            <w:tcW w:w="6028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3,03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proofErr w:type="gramStart"/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 xml:space="preserve">Плановый объем полезного отпуска электрической </w:t>
            </w:r>
            <w: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6020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83,10</w:t>
            </w:r>
          </w:p>
        </w:tc>
        <w:tc>
          <w:tcPr>
            <w:tcW w:w="6028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77,59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1.1.4.5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млн. кВт·</w:t>
            </w:r>
            <w:proofErr w:type="gramStart"/>
            <w:r>
              <w:t>ч</w:t>
            </w:r>
            <w:proofErr w:type="gramEnd"/>
          </w:p>
        </w:tc>
        <w:tc>
          <w:tcPr>
            <w:tcW w:w="6020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13,18</w:t>
            </w:r>
          </w:p>
        </w:tc>
        <w:tc>
          <w:tcPr>
            <w:tcW w:w="6028" w:type="dxa"/>
            <w:gridSpan w:val="5"/>
          </w:tcPr>
          <w:p w:rsidR="001B2BA6" w:rsidRDefault="001B2BA6">
            <w:pPr>
              <w:pStyle w:val="ConsPlusNormal"/>
              <w:jc w:val="center"/>
            </w:pPr>
            <w:r>
              <w:t>12,86</w:t>
            </w:r>
          </w:p>
        </w:tc>
      </w:tr>
      <w:tr w:rsidR="001B2BA6">
        <w:tc>
          <w:tcPr>
            <w:tcW w:w="964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том числе: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1 144,68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105,74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313,25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607,06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1 199,33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110,14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right"/>
            </w:pPr>
            <w:r>
              <w:t>300,98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right"/>
            </w:pPr>
            <w:r>
              <w:t>577,57</w:t>
            </w:r>
          </w:p>
        </w:tc>
      </w:tr>
      <w:tr w:rsidR="001B2BA6">
        <w:tc>
          <w:tcPr>
            <w:tcW w:w="964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6239" w:type="dxa"/>
            <w:gridSpan w:val="12"/>
          </w:tcPr>
          <w:p w:rsidR="001B2BA6" w:rsidRDefault="001B2BA6">
            <w:pPr>
              <w:pStyle w:val="ConsPlusNormal"/>
            </w:pPr>
            <w:r>
              <w:t>Население и приравненные к нему категории потребителей:</w:t>
            </w:r>
          </w:p>
        </w:tc>
      </w:tr>
      <w:tr w:rsidR="001B2BA6">
        <w:tc>
          <w:tcPr>
            <w:tcW w:w="964" w:type="dxa"/>
            <w:vMerge/>
          </w:tcPr>
          <w:p w:rsidR="001B2BA6" w:rsidRDefault="001B2BA6"/>
        </w:tc>
        <w:tc>
          <w:tcPr>
            <w:tcW w:w="2990" w:type="dxa"/>
          </w:tcPr>
          <w:p w:rsidR="001B2BA6" w:rsidRDefault="001B2BA6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201" w:type="dxa"/>
          </w:tcPr>
          <w:p w:rsidR="001B2BA6" w:rsidRDefault="001B2BA6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6,05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2,41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38,34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492,37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5,55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2,21</w:t>
            </w:r>
          </w:p>
        </w:tc>
        <w:tc>
          <w:tcPr>
            <w:tcW w:w="1204" w:type="dxa"/>
          </w:tcPr>
          <w:p w:rsidR="001B2BA6" w:rsidRDefault="001B2BA6">
            <w:pPr>
              <w:pStyle w:val="ConsPlusNormal"/>
              <w:jc w:val="center"/>
            </w:pPr>
            <w:r>
              <w:t>36,69</w:t>
            </w:r>
          </w:p>
        </w:tc>
        <w:tc>
          <w:tcPr>
            <w:tcW w:w="1212" w:type="dxa"/>
          </w:tcPr>
          <w:p w:rsidR="001B2BA6" w:rsidRDefault="001B2BA6">
            <w:pPr>
              <w:pStyle w:val="ConsPlusNormal"/>
              <w:jc w:val="center"/>
            </w:pPr>
            <w:r>
              <w:t>467,74</w:t>
            </w:r>
          </w:p>
        </w:tc>
      </w:tr>
    </w:tbl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center"/>
      </w:pPr>
      <w:r>
        <w:t>Единые (котловые) тарифы</w:t>
      </w:r>
    </w:p>
    <w:p w:rsidR="001B2BA6" w:rsidRDefault="001B2BA6">
      <w:pPr>
        <w:pStyle w:val="ConsPlusNormal"/>
        <w:jc w:val="center"/>
      </w:pPr>
      <w:r>
        <w:t>на услуги по передаче электрической энергии по сетям</w:t>
      </w:r>
    </w:p>
    <w:p w:rsidR="001B2BA6" w:rsidRDefault="001B2BA6">
      <w:pPr>
        <w:pStyle w:val="ConsPlusNormal"/>
        <w:jc w:val="center"/>
      </w:pPr>
      <w:r>
        <w:t xml:space="preserve">Самарской области, поставляемой населению и </w:t>
      </w:r>
      <w:proofErr w:type="gramStart"/>
      <w:r>
        <w:t>приравненным</w:t>
      </w:r>
      <w:proofErr w:type="gramEnd"/>
    </w:p>
    <w:p w:rsidR="001B2BA6" w:rsidRDefault="001B2BA6">
      <w:pPr>
        <w:pStyle w:val="ConsPlusNormal"/>
        <w:jc w:val="center"/>
      </w:pPr>
      <w:r>
        <w:t>к нему категориям потребителей, на 2016 год</w:t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2BA6" w:rsidRDefault="001B2BA6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1B2BA6" w:rsidRDefault="001B2BA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таблице сноска &lt;*&gt; отсутствует.</w:t>
      </w:r>
    </w:p>
    <w:p w:rsidR="001B2BA6" w:rsidRDefault="001B2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3478"/>
        <w:gridCol w:w="1361"/>
        <w:gridCol w:w="1965"/>
        <w:gridCol w:w="1988"/>
      </w:tblGrid>
      <w:tr w:rsidR="001B2BA6">
        <w:tc>
          <w:tcPr>
            <w:tcW w:w="786" w:type="dxa"/>
          </w:tcPr>
          <w:p w:rsidR="001B2BA6" w:rsidRDefault="001B2BA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78" w:type="dxa"/>
          </w:tcPr>
          <w:p w:rsidR="001B2BA6" w:rsidRDefault="001B2BA6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1B2BA6">
        <w:tc>
          <w:tcPr>
            <w:tcW w:w="786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78" w:type="dxa"/>
          </w:tcPr>
          <w:p w:rsidR="001B2BA6" w:rsidRDefault="001B2B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5</w:t>
            </w:r>
          </w:p>
        </w:tc>
      </w:tr>
      <w:tr w:rsidR="001B2BA6">
        <w:tc>
          <w:tcPr>
            <w:tcW w:w="786" w:type="dxa"/>
          </w:tcPr>
          <w:p w:rsidR="001B2BA6" w:rsidRDefault="001B2B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>Население и приравненные к нему категории потребителей (тарифы указываются без учета НДС)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 и приравненные к нему категории потребителей, за исключением </w:t>
            </w:r>
            <w:proofErr w:type="gramStart"/>
            <w:r>
              <w:t>указанного</w:t>
            </w:r>
            <w:proofErr w:type="gramEnd"/>
            <w:r>
              <w:t xml:space="preserve"> в </w:t>
            </w:r>
            <w:hyperlink w:anchor="P685" w:history="1">
              <w:r>
                <w:rPr>
                  <w:color w:val="0000FF"/>
                </w:rPr>
                <w:t>пунктах 1.2</w:t>
              </w:r>
            </w:hyperlink>
            <w:r>
              <w:t xml:space="preserve"> и </w:t>
            </w:r>
            <w:hyperlink w:anchor="P695" w:history="1">
              <w:r>
                <w:rPr>
                  <w:color w:val="0000FF"/>
                </w:rPr>
                <w:t>1.3</w:t>
              </w:r>
            </w:hyperlink>
            <w:r>
              <w:t>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</w:t>
            </w:r>
            <w:r>
              <w:lastRenderedPageBreak/>
              <w:t>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1,30133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1,41026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bookmarkStart w:id="3" w:name="P685"/>
            <w:bookmarkEnd w:id="3"/>
            <w:r>
              <w:t>1.2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0,59395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0,62443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bookmarkStart w:id="4" w:name="P695"/>
            <w:bookmarkEnd w:id="4"/>
            <w:r>
              <w:t>1.3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 xml:space="preserve">Население, проживающее в сельских населенных пунктах и </w:t>
            </w:r>
            <w:proofErr w:type="gramStart"/>
            <w:r>
              <w:t>приравненные</w:t>
            </w:r>
            <w:proofErr w:type="gramEnd"/>
            <w:r>
              <w:t xml:space="preserve"> к ним:</w:t>
            </w:r>
          </w:p>
          <w:p w:rsidR="001B2BA6" w:rsidRDefault="001B2BA6">
            <w:pPr>
              <w:pStyle w:val="ConsPlusNormal"/>
              <w:jc w:val="both"/>
            </w:pPr>
            <w: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</w:t>
            </w:r>
          </w:p>
          <w:p w:rsidR="001B2BA6" w:rsidRDefault="001B2BA6">
            <w:pPr>
              <w:pStyle w:val="ConsPlusNormal"/>
              <w:jc w:val="both"/>
            </w:pPr>
            <w:proofErr w:type="gramStart"/>
            <w:r>
              <w:t>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1B2BA6" w:rsidRDefault="001B2BA6">
            <w:pPr>
              <w:pStyle w:val="ConsPlusNormal"/>
              <w:jc w:val="both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0,59395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0,62443</w:t>
            </w:r>
          </w:p>
        </w:tc>
      </w:tr>
      <w:tr w:rsidR="001B2BA6">
        <w:tc>
          <w:tcPr>
            <w:tcW w:w="786" w:type="dxa"/>
          </w:tcPr>
          <w:p w:rsidR="001B2BA6" w:rsidRDefault="001B2BA6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11" w:history="1">
              <w:r>
                <w:rPr>
                  <w:color w:val="0000FF"/>
                </w:rPr>
                <w:t xml:space="preserve">пункте </w:t>
              </w:r>
              <w:r>
                <w:rPr>
                  <w:color w:val="0000FF"/>
                </w:rPr>
                <w:lastRenderedPageBreak/>
                <w:t>71(1)</w:t>
              </w:r>
            </w:hyperlink>
            <w:r>
              <w:t xml:space="preserve"> Основ ценообразования (постановление Правительства Российской Федерации от 29.12.2011 N 1178 "О ценообразовании в области регулируемых цен (тарифов) в электроэнергетике"):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1.4.1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0,59395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0,62443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1.4.2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1,30133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1,41026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>Содержащиеся за счет прихожан религиозные организации.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1,30133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1,41026</w:t>
            </w:r>
          </w:p>
        </w:tc>
      </w:tr>
      <w:tr w:rsidR="001B2BA6">
        <w:tc>
          <w:tcPr>
            <w:tcW w:w="786" w:type="dxa"/>
            <w:vMerge w:val="restart"/>
          </w:tcPr>
          <w:p w:rsidR="001B2BA6" w:rsidRDefault="001B2BA6">
            <w:pPr>
              <w:pStyle w:val="ConsPlusNormal"/>
              <w:jc w:val="center"/>
            </w:pPr>
            <w:r>
              <w:lastRenderedPageBreak/>
              <w:t>1.4.4</w:t>
            </w:r>
          </w:p>
        </w:tc>
        <w:tc>
          <w:tcPr>
            <w:tcW w:w="8792" w:type="dxa"/>
            <w:gridSpan w:val="4"/>
          </w:tcPr>
          <w:p w:rsidR="001B2BA6" w:rsidRDefault="001B2BA6">
            <w:pPr>
              <w:pStyle w:val="ConsPlusNormal"/>
              <w:jc w:val="both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</w:t>
            </w:r>
          </w:p>
          <w:p w:rsidR="001B2BA6" w:rsidRDefault="001B2BA6">
            <w:pPr>
              <w:pStyle w:val="ConsPlusNormal"/>
              <w:jc w:val="both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1B2BA6" w:rsidRDefault="001B2BA6">
            <w:pPr>
              <w:pStyle w:val="ConsPlusNormal"/>
              <w:jc w:val="both"/>
            </w:pPr>
            <w: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</w:p>
        </w:tc>
      </w:tr>
      <w:tr w:rsidR="001B2BA6">
        <w:tc>
          <w:tcPr>
            <w:tcW w:w="786" w:type="dxa"/>
            <w:vMerge/>
          </w:tcPr>
          <w:p w:rsidR="001B2BA6" w:rsidRDefault="001B2BA6"/>
        </w:tc>
        <w:tc>
          <w:tcPr>
            <w:tcW w:w="3478" w:type="dxa"/>
          </w:tcPr>
          <w:p w:rsidR="001B2BA6" w:rsidRDefault="001B2BA6">
            <w:pPr>
              <w:pStyle w:val="ConsPlusNormal"/>
            </w:pPr>
            <w: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1361" w:type="dxa"/>
          </w:tcPr>
          <w:p w:rsidR="001B2BA6" w:rsidRDefault="001B2BA6">
            <w:pPr>
              <w:pStyle w:val="ConsPlusNormal"/>
              <w:jc w:val="center"/>
            </w:pPr>
            <w:r>
              <w:t>руб./кВт·</w:t>
            </w:r>
            <w:proofErr w:type="gramStart"/>
            <w:r>
              <w:t>ч</w:t>
            </w:r>
            <w:proofErr w:type="gramEnd"/>
          </w:p>
        </w:tc>
        <w:tc>
          <w:tcPr>
            <w:tcW w:w="1965" w:type="dxa"/>
          </w:tcPr>
          <w:p w:rsidR="001B2BA6" w:rsidRDefault="001B2BA6">
            <w:pPr>
              <w:pStyle w:val="ConsPlusNormal"/>
              <w:jc w:val="center"/>
            </w:pPr>
            <w:r>
              <w:t>1,30133</w:t>
            </w:r>
          </w:p>
        </w:tc>
        <w:tc>
          <w:tcPr>
            <w:tcW w:w="1988" w:type="dxa"/>
          </w:tcPr>
          <w:p w:rsidR="001B2BA6" w:rsidRDefault="001B2BA6">
            <w:pPr>
              <w:pStyle w:val="ConsPlusNormal"/>
              <w:jc w:val="center"/>
            </w:pPr>
            <w:r>
              <w:t>1,41026</w:t>
            </w:r>
          </w:p>
        </w:tc>
      </w:tr>
    </w:tbl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ind w:firstLine="540"/>
        <w:jc w:val="both"/>
      </w:pPr>
      <w:r>
        <w:t>--------------------------------</w:t>
      </w:r>
    </w:p>
    <w:p w:rsidR="001B2BA6" w:rsidRDefault="001B2BA6">
      <w:pPr>
        <w:pStyle w:val="ConsPlusNormal"/>
        <w:ind w:firstLine="540"/>
        <w:jc w:val="both"/>
      </w:pPr>
      <w:r>
        <w:t>&lt;*&gt; Потребители, приравненные к населению, приобретающие электрическую энергию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проживающего в сельских населенных пунктах.</w:t>
      </w: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jc w:val="both"/>
      </w:pPr>
    </w:p>
    <w:p w:rsidR="001B2BA6" w:rsidRDefault="001B2B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3842" w:rsidRDefault="00603842">
      <w:bookmarkStart w:id="5" w:name="_GoBack"/>
      <w:bookmarkEnd w:id="5"/>
    </w:p>
    <w:sectPr w:rsidR="00603842" w:rsidSect="00C47081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BA6"/>
    <w:rsid w:val="001B2BA6"/>
    <w:rsid w:val="0060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2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2B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2B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9EFA57B321382E8EC778874D9D36BE6B71EB071DA979750DFA9E235F709013D904EFBE1E7AEC22w6p4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9EFA57B321382E8EC778874D9D36BE6B7FED0114AF79750DFA9E235F709013D904EFBC19w7pE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9EFA57B321382E8EC778874D9D36BE6B7FEE0711AE79750DFA9E235F709013D904EFBE1E7BED2Cw6p6M" TargetMode="External"/><Relationship Id="rId11" Type="http://schemas.openxmlformats.org/officeDocument/2006/relationships/hyperlink" Target="consultantplus://offline/ref=079EFA57B321382E8EC778874D9D36BE6B7FED0114AF79750DFA9E235F709013D904EFBE16w7pA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079EFA57B321382E8EC778874D9D36BE6B7FED0114AF79750DFA9E235F709013D904EFBE16w7p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9EFA57B321382E8EC7668A5BF16AB66C7DB10C13AB732251A5C57E08799A44w9p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4092</Words>
  <Characters>23326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 А. Лепская</dc:creator>
  <cp:lastModifiedBy>Д. А. Лепская</cp:lastModifiedBy>
  <cp:revision>1</cp:revision>
  <dcterms:created xsi:type="dcterms:W3CDTF">2016-02-26T12:41:00Z</dcterms:created>
  <dcterms:modified xsi:type="dcterms:W3CDTF">2016-02-26T12:42:00Z</dcterms:modified>
</cp:coreProperties>
</file>